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A" w:rsidRPr="008B022A" w:rsidRDefault="008B022A" w:rsidP="008B022A">
      <w:pPr>
        <w:jc w:val="both"/>
        <w:rPr>
          <w:rFonts w:ascii="Arial" w:hAnsi="Arial" w:cs="Arial"/>
          <w:b/>
        </w:rPr>
      </w:pPr>
      <w:r w:rsidRPr="008B022A">
        <w:rPr>
          <w:rFonts w:ascii="Arial" w:hAnsi="Arial" w:cs="Arial"/>
          <w:b/>
        </w:rPr>
        <w:t xml:space="preserve">SECAR </w:t>
      </w:r>
      <w:proofErr w:type="spellStart"/>
      <w:r w:rsidRPr="008B022A">
        <w:rPr>
          <w:rFonts w:ascii="Arial" w:hAnsi="Arial" w:cs="Arial"/>
          <w:b/>
        </w:rPr>
        <w:t>Xeniom</w:t>
      </w:r>
      <w:proofErr w:type="spellEnd"/>
      <w:r w:rsidRPr="008B022A">
        <w:rPr>
          <w:rFonts w:ascii="Arial" w:hAnsi="Arial" w:cs="Arial"/>
          <w:b/>
        </w:rPr>
        <w:t>™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SECAR </w:t>
      </w:r>
      <w:proofErr w:type="spellStart"/>
      <w:r w:rsidRPr="008B022A">
        <w:rPr>
          <w:rFonts w:ascii="Arial" w:hAnsi="Arial" w:cs="Arial"/>
        </w:rPr>
        <w:t>Xeniom</w:t>
      </w:r>
      <w:proofErr w:type="spellEnd"/>
      <w:r w:rsidRPr="008B022A">
        <w:rPr>
          <w:rFonts w:ascii="Arial" w:hAnsi="Arial" w:cs="Arial"/>
        </w:rPr>
        <w:t xml:space="preserve">™ – это комплексное гидравлическое связующее, которое применяется в плотных огнеупорных бетонах, содержащих </w:t>
      </w:r>
      <w:proofErr w:type="spellStart"/>
      <w:r w:rsidRPr="008B022A">
        <w:rPr>
          <w:rFonts w:ascii="Arial" w:hAnsi="Arial" w:cs="Arial"/>
        </w:rPr>
        <w:t>микрокремнезем</w:t>
      </w:r>
      <w:proofErr w:type="spellEnd"/>
      <w:r w:rsidRPr="008B022A">
        <w:rPr>
          <w:rFonts w:ascii="Arial" w:hAnsi="Arial" w:cs="Arial"/>
        </w:rPr>
        <w:t xml:space="preserve">. SECAR </w:t>
      </w:r>
      <w:proofErr w:type="spellStart"/>
      <w:r w:rsidRPr="008B022A">
        <w:rPr>
          <w:rFonts w:ascii="Arial" w:hAnsi="Arial" w:cs="Arial"/>
        </w:rPr>
        <w:t>Xeniom</w:t>
      </w:r>
      <w:proofErr w:type="spellEnd"/>
      <w:r w:rsidRPr="008B022A">
        <w:rPr>
          <w:rFonts w:ascii="Arial" w:hAnsi="Arial" w:cs="Arial"/>
        </w:rPr>
        <w:t xml:space="preserve">™ успешно сочетается с самыми разнообразными </w:t>
      </w:r>
      <w:proofErr w:type="spellStart"/>
      <w:r w:rsidRPr="008B022A">
        <w:rPr>
          <w:rFonts w:ascii="Arial" w:hAnsi="Arial" w:cs="Arial"/>
        </w:rPr>
        <w:t>сырьвыми</w:t>
      </w:r>
      <w:proofErr w:type="spellEnd"/>
      <w:r w:rsidRPr="008B022A">
        <w:rPr>
          <w:rFonts w:ascii="Arial" w:hAnsi="Arial" w:cs="Arial"/>
        </w:rPr>
        <w:t xml:space="preserve"> материалами (включая </w:t>
      </w:r>
      <w:proofErr w:type="spellStart"/>
      <w:r w:rsidRPr="008B022A">
        <w:rPr>
          <w:rFonts w:ascii="Arial" w:hAnsi="Arial" w:cs="Arial"/>
        </w:rPr>
        <w:t>микрокремнезем</w:t>
      </w:r>
      <w:proofErr w:type="spellEnd"/>
      <w:r w:rsidRPr="008B022A">
        <w:rPr>
          <w:rFonts w:ascii="Arial" w:hAnsi="Arial" w:cs="Arial"/>
        </w:rPr>
        <w:t xml:space="preserve">) и обеспечивает стабильность свойств даже в неблагоприятной среде. Эффективное применение SECAR </w:t>
      </w:r>
      <w:proofErr w:type="spellStart"/>
      <w:r w:rsidRPr="008B022A">
        <w:rPr>
          <w:rFonts w:ascii="Arial" w:hAnsi="Arial" w:cs="Arial"/>
        </w:rPr>
        <w:t>Xeniom</w:t>
      </w:r>
      <w:proofErr w:type="spellEnd"/>
      <w:r w:rsidRPr="008B022A">
        <w:rPr>
          <w:rFonts w:ascii="Arial" w:hAnsi="Arial" w:cs="Arial"/>
        </w:rPr>
        <w:t>™ придает смеси устойчивость к колебаниям свойств отдельных компонентов сырья, упрощает ее рецептуру и повышает качество. Продукт обладает превосходными огнеупорными качествами и повышает стабильность свойств бетона к колебаниям температуры окружающей среды при укладке и твердении.</w:t>
      </w:r>
    </w:p>
    <w:p w:rsidR="008B022A" w:rsidRDefault="008B022A" w:rsidP="008B022A">
      <w:pPr>
        <w:jc w:val="both"/>
        <w:rPr>
          <w:rFonts w:ascii="Arial" w:hAnsi="Arial" w:cs="Arial"/>
          <w:b/>
          <w:lang w:val="en-US"/>
        </w:rPr>
      </w:pPr>
    </w:p>
    <w:p w:rsidR="008B022A" w:rsidRPr="008B022A" w:rsidRDefault="008B022A" w:rsidP="008B022A">
      <w:pPr>
        <w:jc w:val="both"/>
        <w:rPr>
          <w:rFonts w:ascii="Arial" w:hAnsi="Arial" w:cs="Arial"/>
          <w:b/>
          <w:lang w:val="en-US"/>
        </w:rPr>
      </w:pPr>
      <w:r w:rsidRPr="008B022A">
        <w:rPr>
          <w:rFonts w:ascii="Arial" w:hAnsi="Arial" w:cs="Arial"/>
          <w:b/>
        </w:rPr>
        <w:t xml:space="preserve">SECAR </w:t>
      </w:r>
      <w:proofErr w:type="spellStart"/>
      <w:r w:rsidRPr="008B022A">
        <w:rPr>
          <w:rFonts w:ascii="Arial" w:hAnsi="Arial" w:cs="Arial"/>
          <w:b/>
        </w:rPr>
        <w:t>Plenium</w:t>
      </w:r>
      <w:proofErr w:type="spellEnd"/>
      <w:r w:rsidRPr="008B022A">
        <w:rPr>
          <w:rFonts w:ascii="Arial" w:hAnsi="Arial" w:cs="Arial"/>
          <w:b/>
        </w:rPr>
        <w:t>®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SECAR </w:t>
      </w:r>
      <w:proofErr w:type="spellStart"/>
      <w:r w:rsidRPr="008B022A">
        <w:rPr>
          <w:rFonts w:ascii="Arial" w:hAnsi="Arial" w:cs="Arial"/>
        </w:rPr>
        <w:t>Plenium</w:t>
      </w:r>
      <w:proofErr w:type="spellEnd"/>
      <w:r w:rsidRPr="008B022A">
        <w:rPr>
          <w:rFonts w:ascii="Arial" w:hAnsi="Arial" w:cs="Arial"/>
        </w:rPr>
        <w:t xml:space="preserve">® – это инновационный цемент для производства плотного огнеупорного бетона с пониженным содержанием оксида кальция. SECAR </w:t>
      </w:r>
      <w:proofErr w:type="spellStart"/>
      <w:r w:rsidRPr="008B022A">
        <w:rPr>
          <w:rFonts w:ascii="Arial" w:hAnsi="Arial" w:cs="Arial"/>
        </w:rPr>
        <w:t>Plenium</w:t>
      </w:r>
      <w:proofErr w:type="spellEnd"/>
      <w:r w:rsidRPr="008B022A">
        <w:rPr>
          <w:rFonts w:ascii="Arial" w:hAnsi="Arial" w:cs="Arial"/>
        </w:rPr>
        <w:t>® обеспечивает простое и гибкое составление рецептуры огнеупорного бетона, высокую текучесть и конкурентные преимущества для высококачественных составов, таких как огнеупорный бетон с повышенным содержанием глинозема, с активными наполнителями и без них, а также составы, содержащие оксид магния.</w:t>
      </w:r>
    </w:p>
    <w:p w:rsidR="008B022A" w:rsidRDefault="008B022A" w:rsidP="008B022A">
      <w:pPr>
        <w:jc w:val="both"/>
        <w:rPr>
          <w:rFonts w:ascii="Arial" w:hAnsi="Arial" w:cs="Arial"/>
          <w:b/>
          <w:lang w:val="en-US"/>
        </w:rPr>
      </w:pPr>
    </w:p>
    <w:p w:rsidR="008B022A" w:rsidRPr="008B022A" w:rsidRDefault="008B022A" w:rsidP="008B022A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SECAR® 712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SECAR® 712 – это цемент нового поколения с содержанием 70% Al2O3, который не только обладает всеми свойствами SECAR® 71, но и превосходит их, демонстрируя настоящий прорыв в науке: неизменные во времени свойства! В </w:t>
      </w:r>
      <w:proofErr w:type="gramStart"/>
      <w:r w:rsidRPr="008B022A">
        <w:rPr>
          <w:rFonts w:ascii="Arial" w:hAnsi="Arial" w:cs="Arial"/>
        </w:rPr>
        <w:t>результате</w:t>
      </w:r>
      <w:proofErr w:type="gramEnd"/>
      <w:r w:rsidRPr="008B022A">
        <w:rPr>
          <w:rFonts w:ascii="Arial" w:hAnsi="Arial" w:cs="Arial"/>
        </w:rPr>
        <w:t xml:space="preserve"> SECAR® 712 позволяет достичь нового уровня качества огнеупорного бетона. Это: * невероятная стабильность рабочего времени (как цемента, так и огнеупорного бетона) даже после хранения в течение 12 месяцев; * предельно низкое поглощение влаги в сухом огнеупорном бетоне, что особенно полезно в системах с низким содержанием цемента; * очень высокая стабильность 6-ти часовой прочности на сжатие, даже спустя 12 месяцев хранения. Срок хранения SECAR® 712 превышает 12 месяцев, а его свойства сохраняются в течение 24 месяцев при испытаниях на искусственное старение.</w:t>
      </w:r>
    </w:p>
    <w:p w:rsidR="008B022A" w:rsidRDefault="008B022A" w:rsidP="008B022A">
      <w:pPr>
        <w:jc w:val="both"/>
        <w:rPr>
          <w:rFonts w:ascii="Arial" w:hAnsi="Arial" w:cs="Arial"/>
          <w:b/>
          <w:lang w:val="en-US"/>
        </w:rPr>
      </w:pPr>
    </w:p>
    <w:p w:rsidR="008B022A" w:rsidRPr="008B022A" w:rsidRDefault="008B022A" w:rsidP="008B022A">
      <w:pPr>
        <w:jc w:val="both"/>
        <w:rPr>
          <w:rFonts w:ascii="Arial" w:hAnsi="Arial" w:cs="Arial"/>
          <w:b/>
          <w:lang w:val="en-US"/>
        </w:rPr>
      </w:pPr>
      <w:proofErr w:type="spellStart"/>
      <w:r w:rsidRPr="008B022A">
        <w:rPr>
          <w:rFonts w:ascii="Arial" w:hAnsi="Arial" w:cs="Arial"/>
          <w:b/>
          <w:lang w:val="en-US"/>
        </w:rPr>
        <w:t>Peramin</w:t>
      </w:r>
      <w:proofErr w:type="spellEnd"/>
      <w:r w:rsidRPr="008B022A">
        <w:rPr>
          <w:rFonts w:ascii="Arial" w:hAnsi="Arial" w:cs="Arial"/>
          <w:b/>
          <w:lang w:val="en-US"/>
        </w:rPr>
        <w:t xml:space="preserve">® AL 200 </w:t>
      </w:r>
      <w:r w:rsidRPr="008B022A">
        <w:rPr>
          <w:rFonts w:ascii="Arial" w:hAnsi="Arial" w:cs="Arial"/>
          <w:b/>
        </w:rPr>
        <w:t>и</w:t>
      </w:r>
      <w:r w:rsidRPr="008B022A">
        <w:rPr>
          <w:rFonts w:ascii="Arial" w:hAnsi="Arial" w:cs="Arial"/>
          <w:b/>
          <w:lang w:val="en-US"/>
        </w:rPr>
        <w:t xml:space="preserve"> </w:t>
      </w:r>
      <w:proofErr w:type="spellStart"/>
      <w:r w:rsidRPr="008B022A">
        <w:rPr>
          <w:rFonts w:ascii="Arial" w:hAnsi="Arial" w:cs="Arial"/>
          <w:b/>
          <w:lang w:val="en-US"/>
        </w:rPr>
        <w:t>Peramin</w:t>
      </w:r>
      <w:proofErr w:type="spellEnd"/>
      <w:r w:rsidRPr="008B022A">
        <w:rPr>
          <w:rFonts w:ascii="Arial" w:hAnsi="Arial" w:cs="Arial"/>
          <w:b/>
          <w:lang w:val="en-US"/>
        </w:rPr>
        <w:t>® AL 300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200 и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300 – это добавки для огнеупорных бетонов </w:t>
      </w:r>
      <w:proofErr w:type="gramStart"/>
      <w:r w:rsidRPr="008B022A">
        <w:rPr>
          <w:rFonts w:ascii="Arial" w:hAnsi="Arial" w:cs="Arial"/>
        </w:rPr>
        <w:t>g</w:t>
      </w:r>
      <w:proofErr w:type="spellStart"/>
      <w:proofErr w:type="gramEnd"/>
      <w:r w:rsidRPr="008B022A">
        <w:rPr>
          <w:rFonts w:ascii="Arial" w:hAnsi="Arial" w:cs="Arial"/>
        </w:rPr>
        <w:t>роизводства</w:t>
      </w:r>
      <w:proofErr w:type="spellEnd"/>
      <w:r w:rsidRPr="008B022A">
        <w:rPr>
          <w:rFonts w:ascii="Arial" w:hAnsi="Arial" w:cs="Arial"/>
        </w:rPr>
        <w:t xml:space="preserve"> компании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. Эти две добавки работают как </w:t>
      </w:r>
      <w:proofErr w:type="spellStart"/>
      <w:r w:rsidRPr="008B022A">
        <w:rPr>
          <w:rFonts w:ascii="Arial" w:hAnsi="Arial" w:cs="Arial"/>
        </w:rPr>
        <w:t>разжижители</w:t>
      </w:r>
      <w:proofErr w:type="spellEnd"/>
      <w:r w:rsidRPr="008B022A">
        <w:rPr>
          <w:rFonts w:ascii="Arial" w:hAnsi="Arial" w:cs="Arial"/>
        </w:rPr>
        <w:t xml:space="preserve"> в </w:t>
      </w:r>
      <w:proofErr w:type="spellStart"/>
      <w:r w:rsidRPr="008B022A">
        <w:rPr>
          <w:rFonts w:ascii="Arial" w:hAnsi="Arial" w:cs="Arial"/>
        </w:rPr>
        <w:t>низкоцементных</w:t>
      </w:r>
      <w:proofErr w:type="spellEnd"/>
      <w:r w:rsidRPr="008B022A">
        <w:rPr>
          <w:rFonts w:ascii="Arial" w:hAnsi="Arial" w:cs="Arial"/>
        </w:rPr>
        <w:t xml:space="preserve"> огнеупорных бетонах на основе глинозема/корунда и/или шпинели.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200 обеспечивает высокое качество укладки и достаточное рабочее время при высоких температурах окружающей среды.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300 обеспечивает высокое качество укладки огнеупорного бетона и одновременно гарантирует раннее затвердевание при низких температурах окружающей среды.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Кроме того,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200 и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300 можно смешивать, добиваясь нужных реологических свойств и скорости твердения в широком диапазоне температур. </w:t>
      </w:r>
    </w:p>
    <w:p w:rsidR="0063728F" w:rsidRDefault="008B022A" w:rsidP="008B022A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 200 и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>® AL 300 эффективны при введении на уровне около 0,1% от сухой смеси.</w:t>
      </w:r>
    </w:p>
    <w:p w:rsidR="008B022A" w:rsidRDefault="008B022A" w:rsidP="008B022A">
      <w:pPr>
        <w:spacing w:after="0"/>
        <w:jc w:val="both"/>
        <w:rPr>
          <w:rFonts w:ascii="Arial" w:hAnsi="Arial" w:cs="Arial"/>
          <w:b/>
          <w:lang w:val="en-US"/>
        </w:rPr>
      </w:pPr>
    </w:p>
    <w:p w:rsidR="008B022A" w:rsidRPr="008B022A" w:rsidRDefault="008B022A" w:rsidP="008B022A">
      <w:pPr>
        <w:spacing w:after="0"/>
        <w:jc w:val="both"/>
        <w:rPr>
          <w:rFonts w:ascii="Arial" w:hAnsi="Arial" w:cs="Arial"/>
          <w:b/>
          <w:lang w:val="en-US"/>
        </w:rPr>
      </w:pPr>
      <w:r w:rsidRPr="008B022A">
        <w:rPr>
          <w:rFonts w:ascii="Arial" w:hAnsi="Arial" w:cs="Arial"/>
          <w:b/>
        </w:rPr>
        <w:t>CMA 72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lastRenderedPageBreak/>
        <w:t xml:space="preserve">CMA 72 – это первое вяжущее нового поколения, обеспечивающее высокую реакционную активность шпинели, уникальную микроструктуру и максимальную коррозионную стойкость. CMA 72 обладает теми же реологическими свойствами, что и SECAR® 71, а также хорошо сочетается с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AL.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Основные преимущества: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* Уникальное связующее вещество, получаемое при совместном спекании кальция, магния и глиноземсодержащего сырья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* Эффективный способ равномерного распределения сверхтонкого глинозема в огнеупорной матрице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* Аналогичные SECAR® 71 реологические свойства и высокая механическая прочность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 xml:space="preserve">* Синергетический эффект при смешивании с </w:t>
      </w:r>
      <w:proofErr w:type="spellStart"/>
      <w:r w:rsidRPr="008B022A">
        <w:rPr>
          <w:rFonts w:ascii="Arial" w:hAnsi="Arial" w:cs="Arial"/>
        </w:rPr>
        <w:t>Peramin</w:t>
      </w:r>
      <w:proofErr w:type="spellEnd"/>
      <w:r w:rsidRPr="008B022A">
        <w:rPr>
          <w:rFonts w:ascii="Arial" w:hAnsi="Arial" w:cs="Arial"/>
        </w:rPr>
        <w:t xml:space="preserve">® AL, обеспечивающий простоту укладки, высокую текучесть и плотную структуру </w:t>
      </w:r>
    </w:p>
    <w:p w:rsidR="008B022A" w:rsidRPr="008B022A" w:rsidRDefault="008B022A" w:rsidP="008B022A">
      <w:pPr>
        <w:spacing w:after="0"/>
        <w:jc w:val="both"/>
        <w:rPr>
          <w:rFonts w:ascii="Arial" w:hAnsi="Arial" w:cs="Arial"/>
        </w:rPr>
      </w:pPr>
      <w:r w:rsidRPr="008B022A">
        <w:rPr>
          <w:rFonts w:ascii="Arial" w:hAnsi="Arial" w:cs="Arial"/>
        </w:rPr>
        <w:t>* Превосходные термомеханические свойства и высокий уровень сопротивления воздействию шлаков и расплавленных металлов</w:t>
      </w:r>
    </w:p>
    <w:sectPr w:rsidR="008B022A" w:rsidRPr="008B022A" w:rsidSect="0063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B022A"/>
    <w:rsid w:val="000123AF"/>
    <w:rsid w:val="00013C77"/>
    <w:rsid w:val="000178CE"/>
    <w:rsid w:val="000243ED"/>
    <w:rsid w:val="00025698"/>
    <w:rsid w:val="0003775E"/>
    <w:rsid w:val="000442AF"/>
    <w:rsid w:val="00046A4B"/>
    <w:rsid w:val="00052C6A"/>
    <w:rsid w:val="00070453"/>
    <w:rsid w:val="00080FFD"/>
    <w:rsid w:val="00081E31"/>
    <w:rsid w:val="000934E4"/>
    <w:rsid w:val="000958A8"/>
    <w:rsid w:val="000A036E"/>
    <w:rsid w:val="000B102D"/>
    <w:rsid w:val="000B19BA"/>
    <w:rsid w:val="000B2F4E"/>
    <w:rsid w:val="000B4B98"/>
    <w:rsid w:val="000B5FAC"/>
    <w:rsid w:val="000C0CE6"/>
    <w:rsid w:val="000C6218"/>
    <w:rsid w:val="000F2EE8"/>
    <w:rsid w:val="00100C03"/>
    <w:rsid w:val="00104D67"/>
    <w:rsid w:val="00115F8A"/>
    <w:rsid w:val="00131C30"/>
    <w:rsid w:val="00134718"/>
    <w:rsid w:val="0013746E"/>
    <w:rsid w:val="0014391D"/>
    <w:rsid w:val="00143EFD"/>
    <w:rsid w:val="0016298E"/>
    <w:rsid w:val="00171F84"/>
    <w:rsid w:val="00177BF5"/>
    <w:rsid w:val="00185256"/>
    <w:rsid w:val="001A374C"/>
    <w:rsid w:val="001C61ED"/>
    <w:rsid w:val="001D3E67"/>
    <w:rsid w:val="001E19B7"/>
    <w:rsid w:val="001E3252"/>
    <w:rsid w:val="001E5CE9"/>
    <w:rsid w:val="001F6E25"/>
    <w:rsid w:val="00207471"/>
    <w:rsid w:val="00214B6B"/>
    <w:rsid w:val="00216121"/>
    <w:rsid w:val="00216682"/>
    <w:rsid w:val="00220DAF"/>
    <w:rsid w:val="00221677"/>
    <w:rsid w:val="00225796"/>
    <w:rsid w:val="002303E5"/>
    <w:rsid w:val="00231E6D"/>
    <w:rsid w:val="00232479"/>
    <w:rsid w:val="002556DA"/>
    <w:rsid w:val="00261D5C"/>
    <w:rsid w:val="00266D07"/>
    <w:rsid w:val="00266E1B"/>
    <w:rsid w:val="00267033"/>
    <w:rsid w:val="00273D58"/>
    <w:rsid w:val="002752A1"/>
    <w:rsid w:val="0027741C"/>
    <w:rsid w:val="002A5815"/>
    <w:rsid w:val="002B10F2"/>
    <w:rsid w:val="002B15E2"/>
    <w:rsid w:val="002B6586"/>
    <w:rsid w:val="002D2502"/>
    <w:rsid w:val="002D2BD9"/>
    <w:rsid w:val="002E1064"/>
    <w:rsid w:val="002E5E19"/>
    <w:rsid w:val="002F2DF1"/>
    <w:rsid w:val="00300A13"/>
    <w:rsid w:val="003168E8"/>
    <w:rsid w:val="00372847"/>
    <w:rsid w:val="00390756"/>
    <w:rsid w:val="00392349"/>
    <w:rsid w:val="00394C0C"/>
    <w:rsid w:val="00397FBC"/>
    <w:rsid w:val="003A4187"/>
    <w:rsid w:val="003B28D8"/>
    <w:rsid w:val="003B5CA1"/>
    <w:rsid w:val="003C38FB"/>
    <w:rsid w:val="003D1214"/>
    <w:rsid w:val="003D558B"/>
    <w:rsid w:val="003F2034"/>
    <w:rsid w:val="003F2FFD"/>
    <w:rsid w:val="003F3AF2"/>
    <w:rsid w:val="00400642"/>
    <w:rsid w:val="00421B82"/>
    <w:rsid w:val="004275D1"/>
    <w:rsid w:val="004372E3"/>
    <w:rsid w:val="00441C7E"/>
    <w:rsid w:val="004535C8"/>
    <w:rsid w:val="0045624C"/>
    <w:rsid w:val="00457468"/>
    <w:rsid w:val="004604C2"/>
    <w:rsid w:val="00467E60"/>
    <w:rsid w:val="00494E7E"/>
    <w:rsid w:val="004B0AAB"/>
    <w:rsid w:val="004B1E0B"/>
    <w:rsid w:val="004B2679"/>
    <w:rsid w:val="004C2D86"/>
    <w:rsid w:val="004E6775"/>
    <w:rsid w:val="004F2D3F"/>
    <w:rsid w:val="005032D6"/>
    <w:rsid w:val="00511C65"/>
    <w:rsid w:val="00517F21"/>
    <w:rsid w:val="005238EA"/>
    <w:rsid w:val="005266CA"/>
    <w:rsid w:val="00530F65"/>
    <w:rsid w:val="00534E2B"/>
    <w:rsid w:val="00540547"/>
    <w:rsid w:val="00540BDE"/>
    <w:rsid w:val="00542C48"/>
    <w:rsid w:val="0054476C"/>
    <w:rsid w:val="00545259"/>
    <w:rsid w:val="00552496"/>
    <w:rsid w:val="00571D10"/>
    <w:rsid w:val="00576374"/>
    <w:rsid w:val="00583C7D"/>
    <w:rsid w:val="005A404A"/>
    <w:rsid w:val="005A6FCB"/>
    <w:rsid w:val="005C5DEE"/>
    <w:rsid w:val="005E5303"/>
    <w:rsid w:val="005E6C9E"/>
    <w:rsid w:val="005E7AE3"/>
    <w:rsid w:val="005F24B7"/>
    <w:rsid w:val="005F333A"/>
    <w:rsid w:val="006012AB"/>
    <w:rsid w:val="00610769"/>
    <w:rsid w:val="00622B40"/>
    <w:rsid w:val="00634B94"/>
    <w:rsid w:val="00636ACC"/>
    <w:rsid w:val="0063728F"/>
    <w:rsid w:val="006507F2"/>
    <w:rsid w:val="006557D9"/>
    <w:rsid w:val="00662989"/>
    <w:rsid w:val="006756E7"/>
    <w:rsid w:val="0068400E"/>
    <w:rsid w:val="006864B5"/>
    <w:rsid w:val="006C7961"/>
    <w:rsid w:val="006C7D09"/>
    <w:rsid w:val="006D2CD3"/>
    <w:rsid w:val="006F1E50"/>
    <w:rsid w:val="006F4304"/>
    <w:rsid w:val="006F63BA"/>
    <w:rsid w:val="00721EDA"/>
    <w:rsid w:val="0072480B"/>
    <w:rsid w:val="007447BA"/>
    <w:rsid w:val="007512C8"/>
    <w:rsid w:val="007636DE"/>
    <w:rsid w:val="00772159"/>
    <w:rsid w:val="00772918"/>
    <w:rsid w:val="00774B46"/>
    <w:rsid w:val="00774CBE"/>
    <w:rsid w:val="007753FC"/>
    <w:rsid w:val="00777CE2"/>
    <w:rsid w:val="00793435"/>
    <w:rsid w:val="00794C72"/>
    <w:rsid w:val="007C20B7"/>
    <w:rsid w:val="007D2CD3"/>
    <w:rsid w:val="007D5CB7"/>
    <w:rsid w:val="007E0196"/>
    <w:rsid w:val="007E5556"/>
    <w:rsid w:val="008013E0"/>
    <w:rsid w:val="00805000"/>
    <w:rsid w:val="00812D5B"/>
    <w:rsid w:val="0081547D"/>
    <w:rsid w:val="0082327E"/>
    <w:rsid w:val="00837811"/>
    <w:rsid w:val="008463B7"/>
    <w:rsid w:val="00850690"/>
    <w:rsid w:val="00853508"/>
    <w:rsid w:val="0085669A"/>
    <w:rsid w:val="0088037F"/>
    <w:rsid w:val="008804E9"/>
    <w:rsid w:val="0089007E"/>
    <w:rsid w:val="00892846"/>
    <w:rsid w:val="0089430D"/>
    <w:rsid w:val="008977A2"/>
    <w:rsid w:val="008A415E"/>
    <w:rsid w:val="008A7C37"/>
    <w:rsid w:val="008B022A"/>
    <w:rsid w:val="008B48A1"/>
    <w:rsid w:val="008B599F"/>
    <w:rsid w:val="008B5C0D"/>
    <w:rsid w:val="008F12FD"/>
    <w:rsid w:val="008F60C4"/>
    <w:rsid w:val="008F74CD"/>
    <w:rsid w:val="00901A53"/>
    <w:rsid w:val="00911C81"/>
    <w:rsid w:val="0092083F"/>
    <w:rsid w:val="009232EA"/>
    <w:rsid w:val="00933BD9"/>
    <w:rsid w:val="0093496D"/>
    <w:rsid w:val="0093549D"/>
    <w:rsid w:val="009424F4"/>
    <w:rsid w:val="009517E6"/>
    <w:rsid w:val="00963B16"/>
    <w:rsid w:val="0097320B"/>
    <w:rsid w:val="00982E8A"/>
    <w:rsid w:val="00983B34"/>
    <w:rsid w:val="00985750"/>
    <w:rsid w:val="00985859"/>
    <w:rsid w:val="00993469"/>
    <w:rsid w:val="00993A53"/>
    <w:rsid w:val="00997485"/>
    <w:rsid w:val="009A11D3"/>
    <w:rsid w:val="009B01F1"/>
    <w:rsid w:val="009B3E4F"/>
    <w:rsid w:val="009B506E"/>
    <w:rsid w:val="009B5093"/>
    <w:rsid w:val="009B6D96"/>
    <w:rsid w:val="009C1994"/>
    <w:rsid w:val="009C7420"/>
    <w:rsid w:val="009E0722"/>
    <w:rsid w:val="009E6D17"/>
    <w:rsid w:val="009F4108"/>
    <w:rsid w:val="009F6F36"/>
    <w:rsid w:val="00A1574D"/>
    <w:rsid w:val="00A21039"/>
    <w:rsid w:val="00A23C7E"/>
    <w:rsid w:val="00A26A7E"/>
    <w:rsid w:val="00A304EC"/>
    <w:rsid w:val="00A34FCA"/>
    <w:rsid w:val="00A353C1"/>
    <w:rsid w:val="00A35941"/>
    <w:rsid w:val="00A413BB"/>
    <w:rsid w:val="00A46016"/>
    <w:rsid w:val="00A54C24"/>
    <w:rsid w:val="00A56BE1"/>
    <w:rsid w:val="00A81224"/>
    <w:rsid w:val="00A83C66"/>
    <w:rsid w:val="00AB0FD4"/>
    <w:rsid w:val="00AB2527"/>
    <w:rsid w:val="00AB7943"/>
    <w:rsid w:val="00AC2D09"/>
    <w:rsid w:val="00AD0AC5"/>
    <w:rsid w:val="00AE3C64"/>
    <w:rsid w:val="00B07CCC"/>
    <w:rsid w:val="00B11978"/>
    <w:rsid w:val="00B238E3"/>
    <w:rsid w:val="00B44AA9"/>
    <w:rsid w:val="00B5044E"/>
    <w:rsid w:val="00B704F2"/>
    <w:rsid w:val="00B83EA6"/>
    <w:rsid w:val="00B87AAC"/>
    <w:rsid w:val="00B9435A"/>
    <w:rsid w:val="00B94565"/>
    <w:rsid w:val="00B95E55"/>
    <w:rsid w:val="00BB5DA1"/>
    <w:rsid w:val="00BD7C59"/>
    <w:rsid w:val="00BE6A3D"/>
    <w:rsid w:val="00C27791"/>
    <w:rsid w:val="00C32C5C"/>
    <w:rsid w:val="00C35375"/>
    <w:rsid w:val="00C5171A"/>
    <w:rsid w:val="00C53EEF"/>
    <w:rsid w:val="00C55454"/>
    <w:rsid w:val="00C60A27"/>
    <w:rsid w:val="00C610E7"/>
    <w:rsid w:val="00C62C4F"/>
    <w:rsid w:val="00C654DE"/>
    <w:rsid w:val="00C663F1"/>
    <w:rsid w:val="00C708DB"/>
    <w:rsid w:val="00C735C2"/>
    <w:rsid w:val="00C744C3"/>
    <w:rsid w:val="00C82DB7"/>
    <w:rsid w:val="00C95450"/>
    <w:rsid w:val="00CA49BA"/>
    <w:rsid w:val="00CB0D63"/>
    <w:rsid w:val="00CC7451"/>
    <w:rsid w:val="00CE06B5"/>
    <w:rsid w:val="00CF4AF8"/>
    <w:rsid w:val="00D27739"/>
    <w:rsid w:val="00D46937"/>
    <w:rsid w:val="00D4791F"/>
    <w:rsid w:val="00D50762"/>
    <w:rsid w:val="00D56B3F"/>
    <w:rsid w:val="00D63939"/>
    <w:rsid w:val="00D7103B"/>
    <w:rsid w:val="00D72DD2"/>
    <w:rsid w:val="00D750EC"/>
    <w:rsid w:val="00D7565C"/>
    <w:rsid w:val="00D8006E"/>
    <w:rsid w:val="00DB4157"/>
    <w:rsid w:val="00DB4226"/>
    <w:rsid w:val="00DC5F4A"/>
    <w:rsid w:val="00DD3412"/>
    <w:rsid w:val="00DE3988"/>
    <w:rsid w:val="00DE5170"/>
    <w:rsid w:val="00DF1096"/>
    <w:rsid w:val="00DF3984"/>
    <w:rsid w:val="00E04875"/>
    <w:rsid w:val="00E058DE"/>
    <w:rsid w:val="00E26F70"/>
    <w:rsid w:val="00E322E5"/>
    <w:rsid w:val="00E36BD3"/>
    <w:rsid w:val="00E468B8"/>
    <w:rsid w:val="00E510E3"/>
    <w:rsid w:val="00E545FB"/>
    <w:rsid w:val="00E63577"/>
    <w:rsid w:val="00E67095"/>
    <w:rsid w:val="00E74475"/>
    <w:rsid w:val="00E8370E"/>
    <w:rsid w:val="00E842F2"/>
    <w:rsid w:val="00E843FE"/>
    <w:rsid w:val="00E84F0D"/>
    <w:rsid w:val="00E92028"/>
    <w:rsid w:val="00E9447C"/>
    <w:rsid w:val="00E9515F"/>
    <w:rsid w:val="00EA1981"/>
    <w:rsid w:val="00EA27C6"/>
    <w:rsid w:val="00EC0FB8"/>
    <w:rsid w:val="00EC1CCA"/>
    <w:rsid w:val="00ED51D7"/>
    <w:rsid w:val="00ED6B4A"/>
    <w:rsid w:val="00EE059A"/>
    <w:rsid w:val="00EE4BC7"/>
    <w:rsid w:val="00EF202F"/>
    <w:rsid w:val="00EF49A2"/>
    <w:rsid w:val="00EF6F1C"/>
    <w:rsid w:val="00F00582"/>
    <w:rsid w:val="00F14E4C"/>
    <w:rsid w:val="00F32C27"/>
    <w:rsid w:val="00F44911"/>
    <w:rsid w:val="00F72C90"/>
    <w:rsid w:val="00F74747"/>
    <w:rsid w:val="00F775F0"/>
    <w:rsid w:val="00F81208"/>
    <w:rsid w:val="00F82722"/>
    <w:rsid w:val="00F84C28"/>
    <w:rsid w:val="00F9079D"/>
    <w:rsid w:val="00F96299"/>
    <w:rsid w:val="00FC4D35"/>
    <w:rsid w:val="00FD5025"/>
    <w:rsid w:val="00FE01A4"/>
    <w:rsid w:val="00FE40E5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8F"/>
  </w:style>
  <w:style w:type="paragraph" w:styleId="1">
    <w:name w:val="heading 1"/>
    <w:basedOn w:val="a"/>
    <w:link w:val="10"/>
    <w:uiPriority w:val="9"/>
    <w:qFormat/>
    <w:rsid w:val="008B0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22A"/>
    <w:rPr>
      <w:b/>
      <w:bCs/>
    </w:rPr>
  </w:style>
  <w:style w:type="character" w:customStyle="1" w:styleId="apple-converted-space">
    <w:name w:val="apple-converted-space"/>
    <w:basedOn w:val="a0"/>
    <w:rsid w:val="008B022A"/>
  </w:style>
  <w:style w:type="character" w:styleId="a5">
    <w:name w:val="Hyperlink"/>
    <w:basedOn w:val="a0"/>
    <w:uiPriority w:val="99"/>
    <w:semiHidden/>
    <w:unhideWhenUsed/>
    <w:rsid w:val="008B02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2012-06-22T08:21:00Z</dcterms:created>
  <dcterms:modified xsi:type="dcterms:W3CDTF">2012-06-22T08:33:00Z</dcterms:modified>
</cp:coreProperties>
</file>